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51F" w:rsidRPr="008453AA" w:rsidRDefault="001D751F" w:rsidP="00BF43E2">
      <w:pPr>
        <w:spacing w:after="240" w:line="240" w:lineRule="auto"/>
        <w:ind w:left="-284" w:right="-284"/>
        <w:jc w:val="center"/>
        <w:rPr>
          <w:b/>
          <w:color w:val="002060"/>
          <w:sz w:val="40"/>
          <w:szCs w:val="40"/>
        </w:rPr>
      </w:pPr>
      <w:r w:rsidRPr="008453AA">
        <w:rPr>
          <w:b/>
          <w:color w:val="002060"/>
          <w:sz w:val="40"/>
          <w:szCs w:val="40"/>
        </w:rPr>
        <w:t>V</w:t>
      </w:r>
      <w:r>
        <w:rPr>
          <w:b/>
          <w:color w:val="002060"/>
          <w:sz w:val="40"/>
          <w:szCs w:val="40"/>
        </w:rPr>
        <w:t>erksamhetsberättelse för</w:t>
      </w:r>
    </w:p>
    <w:p w:rsidR="001D751F" w:rsidRPr="00630207" w:rsidRDefault="001D751F" w:rsidP="00BF43E2">
      <w:pPr>
        <w:spacing w:after="240" w:line="240" w:lineRule="auto"/>
        <w:ind w:left="-284" w:right="-284"/>
        <w:jc w:val="center"/>
        <w:rPr>
          <w:b/>
          <w:color w:val="002060"/>
          <w:sz w:val="56"/>
          <w:szCs w:val="56"/>
        </w:rPr>
      </w:pPr>
      <w:r w:rsidRPr="00630207">
        <w:rPr>
          <w:b/>
          <w:color w:val="002060"/>
          <w:sz w:val="56"/>
          <w:szCs w:val="56"/>
        </w:rPr>
        <w:t>Fole Lokrume fiber ekonomisk förening</w:t>
      </w:r>
    </w:p>
    <w:p w:rsidR="001D751F" w:rsidRDefault="001D751F" w:rsidP="00BF43E2">
      <w:pPr>
        <w:spacing w:after="240" w:line="240" w:lineRule="auto"/>
        <w:ind w:left="-284" w:right="-284"/>
        <w:jc w:val="center"/>
        <w:rPr>
          <w:b/>
          <w:color w:val="002060"/>
          <w:sz w:val="40"/>
          <w:szCs w:val="40"/>
        </w:rPr>
      </w:pPr>
      <w:r>
        <w:rPr>
          <w:b/>
          <w:color w:val="002060"/>
          <w:sz w:val="40"/>
          <w:szCs w:val="40"/>
        </w:rPr>
        <w:t>20120401—20130228</w:t>
      </w:r>
    </w:p>
    <w:p w:rsidR="001D751F" w:rsidRDefault="001D751F" w:rsidP="00BF43E2">
      <w:pPr>
        <w:spacing w:after="240" w:line="240" w:lineRule="auto"/>
        <w:ind w:left="-284" w:right="-284"/>
        <w:rPr>
          <w:b/>
          <w:color w:val="002060"/>
          <w:sz w:val="40"/>
          <w:szCs w:val="40"/>
        </w:rPr>
      </w:pPr>
    </w:p>
    <w:p w:rsidR="001D751F" w:rsidRDefault="001D751F" w:rsidP="00BF43E2">
      <w:pPr>
        <w:spacing w:after="0" w:line="240" w:lineRule="auto"/>
        <w:ind w:left="-284" w:right="-284"/>
        <w:jc w:val="both"/>
        <w:rPr>
          <w:b/>
          <w:color w:val="002060"/>
          <w:sz w:val="28"/>
          <w:szCs w:val="28"/>
        </w:rPr>
      </w:pPr>
      <w:r w:rsidRPr="00625424">
        <w:rPr>
          <w:b/>
          <w:color w:val="002060"/>
          <w:sz w:val="28"/>
          <w:szCs w:val="28"/>
        </w:rPr>
        <w:t>Styrelsen har under året bestått av följande medlemmar</w:t>
      </w:r>
    </w:p>
    <w:p w:rsidR="001D751F" w:rsidRPr="00DA2A44" w:rsidRDefault="001D751F" w:rsidP="00BF43E2">
      <w:pPr>
        <w:spacing w:after="0" w:line="240" w:lineRule="auto"/>
        <w:ind w:left="-284" w:right="-284"/>
        <w:jc w:val="both"/>
        <w:rPr>
          <w:color w:val="002060"/>
          <w:sz w:val="24"/>
          <w:szCs w:val="24"/>
        </w:rPr>
      </w:pPr>
    </w:p>
    <w:p w:rsidR="001D751F" w:rsidRPr="00DA2A44" w:rsidRDefault="001D751F" w:rsidP="00BF43E2">
      <w:pPr>
        <w:spacing w:after="0" w:line="240" w:lineRule="auto"/>
        <w:ind w:left="-284" w:right="-284"/>
        <w:jc w:val="both"/>
        <w:rPr>
          <w:color w:val="002060"/>
          <w:sz w:val="24"/>
          <w:szCs w:val="24"/>
        </w:rPr>
      </w:pPr>
      <w:r w:rsidRPr="00DA2A44">
        <w:rPr>
          <w:color w:val="002060"/>
          <w:sz w:val="24"/>
          <w:szCs w:val="24"/>
        </w:rPr>
        <w:t>Ordföranden</w:t>
      </w:r>
      <w:r w:rsidRPr="00DA2A44">
        <w:rPr>
          <w:color w:val="002060"/>
          <w:sz w:val="24"/>
          <w:szCs w:val="24"/>
        </w:rPr>
        <w:tab/>
      </w:r>
      <w:r w:rsidRPr="00DA2A44">
        <w:rPr>
          <w:color w:val="002060"/>
          <w:sz w:val="24"/>
          <w:szCs w:val="24"/>
        </w:rPr>
        <w:tab/>
        <w:t>Pär-Rune Nypelius</w:t>
      </w:r>
    </w:p>
    <w:p w:rsidR="001D751F" w:rsidRPr="00DA2A44" w:rsidRDefault="001D751F" w:rsidP="00BF43E2">
      <w:pPr>
        <w:spacing w:after="0" w:line="240" w:lineRule="auto"/>
        <w:ind w:left="-284" w:right="-284"/>
        <w:jc w:val="both"/>
        <w:rPr>
          <w:color w:val="002060"/>
          <w:sz w:val="24"/>
          <w:szCs w:val="24"/>
        </w:rPr>
      </w:pPr>
      <w:r w:rsidRPr="00DA2A44">
        <w:rPr>
          <w:color w:val="002060"/>
          <w:sz w:val="24"/>
          <w:szCs w:val="24"/>
        </w:rPr>
        <w:t>Vice ordföranden</w:t>
      </w:r>
      <w:r w:rsidRPr="00DA2A44">
        <w:rPr>
          <w:color w:val="002060"/>
          <w:sz w:val="24"/>
          <w:szCs w:val="24"/>
        </w:rPr>
        <w:tab/>
        <w:t>Per Pettersson</w:t>
      </w:r>
    </w:p>
    <w:p w:rsidR="001D751F" w:rsidRPr="00DA2A44" w:rsidRDefault="001D751F" w:rsidP="00BF43E2">
      <w:pPr>
        <w:spacing w:after="0" w:line="240" w:lineRule="auto"/>
        <w:ind w:left="-284" w:right="-284"/>
        <w:jc w:val="both"/>
        <w:rPr>
          <w:color w:val="002060"/>
          <w:sz w:val="24"/>
          <w:szCs w:val="24"/>
        </w:rPr>
      </w:pPr>
      <w:r w:rsidRPr="00DA2A44">
        <w:rPr>
          <w:color w:val="002060"/>
          <w:sz w:val="24"/>
          <w:szCs w:val="24"/>
        </w:rPr>
        <w:t>Sekreterare</w:t>
      </w:r>
      <w:r w:rsidRPr="00DA2A44">
        <w:rPr>
          <w:color w:val="002060"/>
          <w:sz w:val="24"/>
          <w:szCs w:val="24"/>
        </w:rPr>
        <w:tab/>
      </w:r>
      <w:r w:rsidRPr="00DA2A44">
        <w:rPr>
          <w:color w:val="002060"/>
          <w:sz w:val="24"/>
          <w:szCs w:val="24"/>
        </w:rPr>
        <w:tab/>
        <w:t>Birgitta Lidman</w:t>
      </w:r>
    </w:p>
    <w:p w:rsidR="001D751F" w:rsidRPr="00DA2A44" w:rsidRDefault="001D751F" w:rsidP="00BF43E2">
      <w:pPr>
        <w:spacing w:after="0" w:line="240" w:lineRule="auto"/>
        <w:ind w:left="-284" w:right="-284"/>
        <w:jc w:val="both"/>
        <w:rPr>
          <w:color w:val="002060"/>
          <w:sz w:val="24"/>
          <w:szCs w:val="24"/>
        </w:rPr>
      </w:pPr>
      <w:r w:rsidRPr="00DA2A44">
        <w:rPr>
          <w:color w:val="002060"/>
          <w:sz w:val="24"/>
          <w:szCs w:val="24"/>
        </w:rPr>
        <w:t>Kassör</w:t>
      </w:r>
      <w:r w:rsidRPr="00DA2A44">
        <w:rPr>
          <w:color w:val="002060"/>
          <w:sz w:val="24"/>
          <w:szCs w:val="24"/>
        </w:rPr>
        <w:tab/>
      </w:r>
      <w:r w:rsidRPr="00DA2A44">
        <w:rPr>
          <w:color w:val="002060"/>
          <w:sz w:val="24"/>
          <w:szCs w:val="24"/>
        </w:rPr>
        <w:tab/>
        <w:t>Nicklas Wiklund</w:t>
      </w:r>
    </w:p>
    <w:p w:rsidR="001D751F" w:rsidRPr="00DA2A44" w:rsidRDefault="001D751F" w:rsidP="00BF43E2">
      <w:pPr>
        <w:spacing w:after="0" w:line="240" w:lineRule="auto"/>
        <w:ind w:left="-284" w:right="-284"/>
        <w:jc w:val="both"/>
        <w:rPr>
          <w:color w:val="002060"/>
          <w:sz w:val="24"/>
          <w:szCs w:val="24"/>
        </w:rPr>
      </w:pPr>
      <w:r w:rsidRPr="00DA2A44">
        <w:rPr>
          <w:color w:val="002060"/>
          <w:sz w:val="24"/>
          <w:szCs w:val="24"/>
        </w:rPr>
        <w:t>Ledamot</w:t>
      </w:r>
      <w:r w:rsidRPr="00DA2A44">
        <w:rPr>
          <w:color w:val="002060"/>
          <w:sz w:val="24"/>
          <w:szCs w:val="24"/>
        </w:rPr>
        <w:tab/>
      </w:r>
      <w:r w:rsidRPr="00DA2A44">
        <w:rPr>
          <w:color w:val="002060"/>
          <w:sz w:val="24"/>
          <w:szCs w:val="24"/>
        </w:rPr>
        <w:tab/>
        <w:t>Rickard Hansson</w:t>
      </w:r>
    </w:p>
    <w:p w:rsidR="001D751F" w:rsidRPr="00DA2A44" w:rsidRDefault="001D751F" w:rsidP="00BF43E2">
      <w:pPr>
        <w:spacing w:after="0" w:line="240" w:lineRule="auto"/>
        <w:ind w:left="-284" w:right="-284"/>
        <w:jc w:val="both"/>
        <w:rPr>
          <w:color w:val="002060"/>
          <w:sz w:val="24"/>
          <w:szCs w:val="24"/>
        </w:rPr>
      </w:pPr>
      <w:r w:rsidRPr="00DA2A44">
        <w:rPr>
          <w:color w:val="002060"/>
          <w:sz w:val="24"/>
          <w:szCs w:val="24"/>
        </w:rPr>
        <w:t>Ledamot</w:t>
      </w:r>
      <w:r w:rsidRPr="00DA2A44">
        <w:rPr>
          <w:color w:val="002060"/>
          <w:sz w:val="24"/>
          <w:szCs w:val="24"/>
        </w:rPr>
        <w:tab/>
      </w:r>
      <w:r w:rsidRPr="00DA2A44">
        <w:rPr>
          <w:color w:val="002060"/>
          <w:sz w:val="24"/>
          <w:szCs w:val="24"/>
        </w:rPr>
        <w:tab/>
        <w:t>Peter Jacobsson</w:t>
      </w:r>
    </w:p>
    <w:p w:rsidR="001D751F" w:rsidRPr="00DA2A44" w:rsidRDefault="001D751F" w:rsidP="00BF43E2">
      <w:pPr>
        <w:spacing w:after="0" w:line="240" w:lineRule="auto"/>
        <w:ind w:left="-284" w:right="-284"/>
        <w:jc w:val="both"/>
        <w:rPr>
          <w:color w:val="002060"/>
          <w:sz w:val="24"/>
          <w:szCs w:val="24"/>
        </w:rPr>
      </w:pPr>
      <w:r w:rsidRPr="00DA2A44">
        <w:rPr>
          <w:color w:val="002060"/>
          <w:sz w:val="24"/>
          <w:szCs w:val="24"/>
        </w:rPr>
        <w:t>Ledamot</w:t>
      </w:r>
      <w:r w:rsidRPr="00DA2A44">
        <w:rPr>
          <w:color w:val="002060"/>
          <w:sz w:val="24"/>
          <w:szCs w:val="24"/>
        </w:rPr>
        <w:tab/>
      </w:r>
      <w:r w:rsidRPr="00DA2A44">
        <w:rPr>
          <w:color w:val="002060"/>
          <w:sz w:val="24"/>
          <w:szCs w:val="24"/>
        </w:rPr>
        <w:tab/>
        <w:t>Kjell Johansson</w:t>
      </w:r>
    </w:p>
    <w:p w:rsidR="001D751F" w:rsidRPr="00DA2A44" w:rsidRDefault="001D751F" w:rsidP="00BF43E2">
      <w:pPr>
        <w:spacing w:after="0" w:line="240" w:lineRule="auto"/>
        <w:ind w:left="-284" w:right="-284"/>
        <w:jc w:val="both"/>
        <w:rPr>
          <w:color w:val="002060"/>
          <w:sz w:val="24"/>
          <w:szCs w:val="24"/>
        </w:rPr>
      </w:pPr>
    </w:p>
    <w:p w:rsidR="001D751F" w:rsidRDefault="001D751F" w:rsidP="00BF43E2">
      <w:pPr>
        <w:spacing w:after="0" w:line="240" w:lineRule="auto"/>
        <w:ind w:left="-284" w:right="-284"/>
        <w:jc w:val="both"/>
        <w:rPr>
          <w:b/>
          <w:color w:val="002060"/>
          <w:sz w:val="28"/>
          <w:szCs w:val="28"/>
        </w:rPr>
      </w:pPr>
      <w:r>
        <w:rPr>
          <w:b/>
          <w:color w:val="002060"/>
          <w:sz w:val="28"/>
          <w:szCs w:val="28"/>
        </w:rPr>
        <w:t>Utöver detta har uppdrag utförts av följande funktioner</w:t>
      </w:r>
    </w:p>
    <w:p w:rsidR="001D751F" w:rsidRPr="00DA2A44" w:rsidRDefault="001D751F" w:rsidP="00BF43E2">
      <w:pPr>
        <w:spacing w:after="0" w:line="240" w:lineRule="auto"/>
        <w:ind w:left="-284" w:right="-284"/>
        <w:jc w:val="both"/>
        <w:rPr>
          <w:color w:val="002060"/>
          <w:sz w:val="24"/>
          <w:szCs w:val="24"/>
        </w:rPr>
      </w:pPr>
    </w:p>
    <w:p w:rsidR="001D751F" w:rsidRPr="00DA2A44" w:rsidRDefault="001D751F" w:rsidP="00BF43E2">
      <w:pPr>
        <w:spacing w:after="0" w:line="240" w:lineRule="auto"/>
        <w:ind w:left="-284" w:right="-284"/>
        <w:jc w:val="both"/>
        <w:rPr>
          <w:color w:val="002060"/>
          <w:sz w:val="24"/>
          <w:szCs w:val="24"/>
        </w:rPr>
      </w:pPr>
      <w:r w:rsidRPr="00DA2A44">
        <w:rPr>
          <w:color w:val="002060"/>
          <w:sz w:val="24"/>
          <w:szCs w:val="24"/>
        </w:rPr>
        <w:t>Valberedning</w:t>
      </w:r>
      <w:r w:rsidRPr="00DA2A44">
        <w:rPr>
          <w:color w:val="002060"/>
          <w:sz w:val="24"/>
          <w:szCs w:val="24"/>
        </w:rPr>
        <w:tab/>
      </w:r>
      <w:r w:rsidRPr="00DA2A44">
        <w:rPr>
          <w:color w:val="002060"/>
          <w:sz w:val="24"/>
          <w:szCs w:val="24"/>
        </w:rPr>
        <w:tab/>
        <w:t>Hélene Lindberg, Anders Hagstedt samt Inger Westerlund</w:t>
      </w:r>
    </w:p>
    <w:p w:rsidR="001D751F" w:rsidRPr="00DA2A44" w:rsidRDefault="001D751F" w:rsidP="00BF43E2">
      <w:pPr>
        <w:spacing w:after="0" w:line="240" w:lineRule="auto"/>
        <w:ind w:left="-284" w:right="-284"/>
        <w:jc w:val="both"/>
        <w:rPr>
          <w:color w:val="002060"/>
          <w:sz w:val="24"/>
          <w:szCs w:val="24"/>
        </w:rPr>
      </w:pPr>
      <w:r w:rsidRPr="00DA2A44">
        <w:rPr>
          <w:color w:val="002060"/>
          <w:sz w:val="24"/>
          <w:szCs w:val="24"/>
        </w:rPr>
        <w:t>Revisorer</w:t>
      </w:r>
      <w:r w:rsidRPr="00DA2A44">
        <w:rPr>
          <w:color w:val="002060"/>
          <w:sz w:val="24"/>
          <w:szCs w:val="24"/>
        </w:rPr>
        <w:tab/>
      </w:r>
      <w:r w:rsidRPr="00DA2A44">
        <w:rPr>
          <w:color w:val="002060"/>
          <w:sz w:val="24"/>
          <w:szCs w:val="24"/>
        </w:rPr>
        <w:tab/>
        <w:t>Kerstin Hedström och Mikael Hanell</w:t>
      </w:r>
    </w:p>
    <w:p w:rsidR="001D751F" w:rsidRPr="00DA2A44" w:rsidRDefault="001D751F" w:rsidP="00BF43E2">
      <w:pPr>
        <w:spacing w:after="0" w:line="240" w:lineRule="auto"/>
        <w:ind w:left="-284" w:right="-284"/>
        <w:jc w:val="both"/>
        <w:rPr>
          <w:color w:val="002060"/>
          <w:sz w:val="24"/>
          <w:szCs w:val="24"/>
        </w:rPr>
      </w:pPr>
      <w:r w:rsidRPr="00DA2A44">
        <w:rPr>
          <w:color w:val="002060"/>
          <w:sz w:val="24"/>
          <w:szCs w:val="24"/>
        </w:rPr>
        <w:t>Revisorssuppleanter</w:t>
      </w:r>
      <w:r w:rsidRPr="00DA2A44">
        <w:rPr>
          <w:color w:val="002060"/>
          <w:sz w:val="24"/>
          <w:szCs w:val="24"/>
        </w:rPr>
        <w:tab/>
        <w:t>Ingemar Engsfrid och Jan-Olof Lindby</w:t>
      </w:r>
    </w:p>
    <w:p w:rsidR="001D751F" w:rsidRPr="00DA2A44" w:rsidRDefault="001D751F" w:rsidP="00BF43E2">
      <w:pPr>
        <w:spacing w:after="0" w:line="240" w:lineRule="auto"/>
        <w:ind w:left="-284" w:right="-284"/>
        <w:jc w:val="both"/>
        <w:rPr>
          <w:color w:val="002060"/>
          <w:sz w:val="24"/>
          <w:szCs w:val="24"/>
        </w:rPr>
      </w:pPr>
      <w:r w:rsidRPr="00DA2A44">
        <w:rPr>
          <w:color w:val="002060"/>
          <w:sz w:val="24"/>
          <w:szCs w:val="24"/>
        </w:rPr>
        <w:t>Arkeologisk utredning</w:t>
      </w:r>
      <w:r w:rsidRPr="00DA2A44">
        <w:rPr>
          <w:color w:val="002060"/>
          <w:sz w:val="24"/>
          <w:szCs w:val="24"/>
        </w:rPr>
        <w:tab/>
        <w:t>CHAB, Peter d’Agnan</w:t>
      </w:r>
    </w:p>
    <w:p w:rsidR="001D751F" w:rsidRPr="00DA2A44" w:rsidRDefault="001D751F" w:rsidP="00BF43E2">
      <w:pPr>
        <w:spacing w:after="0" w:line="240" w:lineRule="auto"/>
        <w:ind w:left="-284" w:right="-284"/>
        <w:jc w:val="both"/>
        <w:rPr>
          <w:color w:val="002060"/>
          <w:sz w:val="24"/>
          <w:szCs w:val="24"/>
        </w:rPr>
      </w:pPr>
      <w:r>
        <w:rPr>
          <w:color w:val="002060"/>
          <w:sz w:val="24"/>
          <w:szCs w:val="24"/>
        </w:rPr>
        <w:t>Publicering på h</w:t>
      </w:r>
      <w:r w:rsidRPr="00DA2A44">
        <w:rPr>
          <w:color w:val="002060"/>
          <w:sz w:val="24"/>
          <w:szCs w:val="24"/>
        </w:rPr>
        <w:t>emsida</w:t>
      </w:r>
      <w:r w:rsidRPr="00DA2A44">
        <w:rPr>
          <w:color w:val="002060"/>
          <w:sz w:val="24"/>
          <w:szCs w:val="24"/>
        </w:rPr>
        <w:tab/>
        <w:t>Ingemar Engsfrid</w:t>
      </w:r>
    </w:p>
    <w:p w:rsidR="001D751F" w:rsidRPr="00DA2A44" w:rsidRDefault="001D751F" w:rsidP="00BF43E2">
      <w:pPr>
        <w:spacing w:after="0" w:line="240" w:lineRule="auto"/>
        <w:ind w:left="-284" w:right="-284"/>
        <w:jc w:val="both"/>
        <w:rPr>
          <w:color w:val="002060"/>
          <w:sz w:val="24"/>
          <w:szCs w:val="24"/>
        </w:rPr>
      </w:pPr>
    </w:p>
    <w:p w:rsidR="001D751F" w:rsidRDefault="001D751F" w:rsidP="00BF43E2">
      <w:pPr>
        <w:spacing w:after="0" w:line="240" w:lineRule="auto"/>
        <w:ind w:left="-284" w:right="-284"/>
        <w:rPr>
          <w:b/>
          <w:color w:val="002060"/>
          <w:sz w:val="28"/>
          <w:szCs w:val="28"/>
        </w:rPr>
      </w:pPr>
      <w:r>
        <w:rPr>
          <w:b/>
          <w:color w:val="002060"/>
          <w:sz w:val="28"/>
          <w:szCs w:val="28"/>
        </w:rPr>
        <w:t>Styrelsemöten</w:t>
      </w:r>
    </w:p>
    <w:p w:rsidR="001D751F" w:rsidRPr="00DA2A44" w:rsidRDefault="001D751F" w:rsidP="00BF43E2">
      <w:pPr>
        <w:spacing w:after="0" w:line="240" w:lineRule="auto"/>
        <w:ind w:left="-284" w:right="-284"/>
        <w:rPr>
          <w:color w:val="002060"/>
          <w:sz w:val="24"/>
          <w:szCs w:val="24"/>
        </w:rPr>
      </w:pPr>
    </w:p>
    <w:p w:rsidR="001D751F" w:rsidRPr="00DA2A44" w:rsidRDefault="001D751F" w:rsidP="00BF43E2">
      <w:pPr>
        <w:spacing w:after="0" w:line="240" w:lineRule="auto"/>
        <w:ind w:left="-284" w:right="-284"/>
        <w:rPr>
          <w:color w:val="002060"/>
          <w:sz w:val="24"/>
          <w:szCs w:val="24"/>
        </w:rPr>
      </w:pPr>
      <w:r>
        <w:rPr>
          <w:color w:val="002060"/>
          <w:sz w:val="24"/>
          <w:szCs w:val="24"/>
        </w:rPr>
        <w:t>Styrelsen har sammanträtt vid sju</w:t>
      </w:r>
      <w:r w:rsidRPr="00DA2A44">
        <w:rPr>
          <w:color w:val="002060"/>
          <w:sz w:val="24"/>
          <w:szCs w:val="24"/>
        </w:rPr>
        <w:t xml:space="preserve"> tillfällen sedan stämman 20120329.</w:t>
      </w:r>
    </w:p>
    <w:p w:rsidR="001D751F" w:rsidRPr="00DA2A44"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b/>
          <w:color w:val="002060"/>
          <w:sz w:val="28"/>
          <w:szCs w:val="28"/>
        </w:rPr>
      </w:pPr>
      <w:r>
        <w:rPr>
          <w:b/>
          <w:color w:val="002060"/>
          <w:sz w:val="28"/>
          <w:szCs w:val="28"/>
        </w:rPr>
        <w:t>Medlemmar</w:t>
      </w:r>
    </w:p>
    <w:p w:rsidR="001D751F" w:rsidRPr="00DA2A44" w:rsidRDefault="001D751F" w:rsidP="00BF43E2">
      <w:pPr>
        <w:spacing w:after="0" w:line="240" w:lineRule="auto"/>
        <w:ind w:left="-284" w:right="-284"/>
        <w:rPr>
          <w:color w:val="002060"/>
          <w:sz w:val="24"/>
          <w:szCs w:val="24"/>
        </w:rPr>
      </w:pPr>
    </w:p>
    <w:p w:rsidR="001D751F" w:rsidRPr="00DA2A44" w:rsidRDefault="001D751F" w:rsidP="00BF43E2">
      <w:pPr>
        <w:spacing w:after="0" w:line="240" w:lineRule="auto"/>
        <w:ind w:left="-284" w:right="-284"/>
        <w:rPr>
          <w:color w:val="002060"/>
          <w:sz w:val="24"/>
          <w:szCs w:val="24"/>
        </w:rPr>
      </w:pPr>
      <w:r w:rsidRPr="00DA2A44">
        <w:rPr>
          <w:color w:val="002060"/>
          <w:sz w:val="24"/>
          <w:szCs w:val="24"/>
        </w:rPr>
        <w:t xml:space="preserve">Under </w:t>
      </w:r>
      <w:r>
        <w:rPr>
          <w:color w:val="002060"/>
          <w:sz w:val="24"/>
          <w:szCs w:val="24"/>
        </w:rPr>
        <w:t>perioden</w:t>
      </w:r>
      <w:r w:rsidRPr="00DA2A44">
        <w:rPr>
          <w:color w:val="002060"/>
          <w:sz w:val="24"/>
          <w:szCs w:val="24"/>
        </w:rPr>
        <w:t xml:space="preserve"> har medlemmarna 148 till och med 165 godkänts i föreningen.</w:t>
      </w:r>
    </w:p>
    <w:p w:rsidR="001D751F" w:rsidRDefault="001D751F" w:rsidP="00BF43E2">
      <w:pPr>
        <w:spacing w:after="0" w:line="240" w:lineRule="auto"/>
        <w:ind w:left="-284" w:right="-284"/>
        <w:rPr>
          <w:color w:val="002060"/>
          <w:sz w:val="24"/>
          <w:szCs w:val="24"/>
        </w:rPr>
      </w:pPr>
    </w:p>
    <w:p w:rsidR="001D751F" w:rsidRPr="00DA2A44" w:rsidRDefault="001D751F" w:rsidP="00BF43E2">
      <w:pPr>
        <w:spacing w:after="0" w:line="240" w:lineRule="auto"/>
        <w:ind w:left="-284" w:right="-284"/>
        <w:rPr>
          <w:b/>
          <w:color w:val="002060"/>
          <w:sz w:val="28"/>
          <w:szCs w:val="28"/>
        </w:rPr>
      </w:pPr>
      <w:r w:rsidRPr="00DA2A44">
        <w:rPr>
          <w:b/>
          <w:color w:val="002060"/>
          <w:sz w:val="28"/>
          <w:szCs w:val="28"/>
        </w:rPr>
        <w:t>Beskrivning av genomförd verksamhet</w:t>
      </w: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r>
        <w:rPr>
          <w:color w:val="002060"/>
          <w:sz w:val="24"/>
          <w:szCs w:val="24"/>
        </w:rPr>
        <w:t>Under april till och med juni påbörjades arbetet med att skapa kartor över socknarna baserat på medlemslistorna. En första kontakt togs med leverantörer av dragning av fibern. Vid styrelsemötet i april diskuterades hur föreningens hemsida bäst används. Vid styrelsemötet i juni diskuterades medlemsläget inför den fortsatta planeringen.</w:t>
      </w: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r>
        <w:rPr>
          <w:color w:val="002060"/>
          <w:sz w:val="24"/>
          <w:szCs w:val="24"/>
        </w:rPr>
        <w:t>Under augusti och september genomfördes besiktningar på plats i socknarna vid specifika platser framförallt med besvärliga markförhållanden. Samtidigt utfördes en arkeologisk utredning av Fole och Lokrume socken av CHAB, Peter D’Agnan.</w:t>
      </w:r>
    </w:p>
    <w:p w:rsidR="001D751F" w:rsidRDefault="001D751F" w:rsidP="00BF43E2">
      <w:pPr>
        <w:spacing w:after="0" w:line="240" w:lineRule="auto"/>
        <w:ind w:left="-284" w:right="-284"/>
        <w:rPr>
          <w:color w:val="002060"/>
          <w:sz w:val="24"/>
          <w:szCs w:val="24"/>
        </w:rPr>
      </w:pPr>
      <w:r>
        <w:rPr>
          <w:color w:val="002060"/>
          <w:sz w:val="24"/>
          <w:szCs w:val="24"/>
        </w:rPr>
        <w:t>Under oktober genomfördes särskilda möten med representanter av styrelsen tillsammans med Peter D’Agnan som informerade om sin utredning. En preliminär kostnadsbild på dragning av fibern inkom från en av leverantörerna, BRS Networks AB. Vid styrelsemötet i oktober diskuterades den arkeologiska utredningen och dess konsekvenser för den preliminära dragningen. Diskussion fördes även om de besiktningar som gjorts av markförhållandena i respektive socken under sommaren. Ett förslag på villkor för upplåtelse av mark togs fram.</w:t>
      </w: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r>
        <w:rPr>
          <w:color w:val="002060"/>
          <w:sz w:val="24"/>
          <w:szCs w:val="24"/>
        </w:rPr>
        <w:t>Under november förbereddes och genomfördes markägarmöten för att diskutera villkoren för upplåtelse av mark samt den preliminära dragningen av fibern. Markägarmötet i Lokrume genomfördes 20121126 och i Fole 20121127. Vid styrelsemötet i november förbereddes markägarmötena.</w:t>
      </w: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r>
        <w:rPr>
          <w:color w:val="002060"/>
          <w:sz w:val="24"/>
          <w:szCs w:val="24"/>
        </w:rPr>
        <w:t>Under december togs nästa preliminära förslag på dragning fram baserat på synpunkter inhämtade vid markägarmötena. Vid styrelsemötet i december sammanfattades markägarmötena. Nytt underlag för dragning av fibern lämnades till BRS Networks AB för bearbetning. BRS Networks AB ombads inkomma med anbud för dragning av fibern. Vid styrelsemötet beslutades också att annonsera efter leverantör för grävning.</w:t>
      </w: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r>
        <w:rPr>
          <w:color w:val="002060"/>
          <w:sz w:val="24"/>
          <w:szCs w:val="24"/>
        </w:rPr>
        <w:t>Under januari kom anbud för dragning av fiber. Vid styrelsemötet i januari diskuterades ytterligare åtgärder för att få in anbud på grävning eftersom annonserna inte gav något resultat. Vid styrelsemötet beslutades att stämman genomförs 20130314 i Lokrume bydgegård.</w:t>
      </w: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r>
        <w:rPr>
          <w:color w:val="002060"/>
          <w:sz w:val="24"/>
          <w:szCs w:val="24"/>
        </w:rPr>
        <w:t>Under februari kom anbud för grävning och stämman förbereddes. Vid styrelsemötet i februari beslutades att anta anbud för grävning från Väg och Byggnadsgrus på Gotland AB och anbud gör dragning av fibern från BRS Networks AB. Total kostnadsvolym enligt anbuden samt för drift av föreningen blir 4.5 mkr. En mer precis budget ska arbetas fram.</w:t>
      </w: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b/>
          <w:color w:val="002060"/>
          <w:sz w:val="28"/>
          <w:szCs w:val="28"/>
        </w:rPr>
      </w:pPr>
      <w:r>
        <w:rPr>
          <w:b/>
          <w:color w:val="002060"/>
          <w:sz w:val="28"/>
          <w:szCs w:val="28"/>
        </w:rPr>
        <w:t>Underskrifter</w:t>
      </w: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r>
        <w:rPr>
          <w:color w:val="002060"/>
          <w:sz w:val="24"/>
          <w:szCs w:val="24"/>
        </w:rPr>
        <w:t>Pär-Rune Nypelius</w:t>
      </w:r>
      <w:r>
        <w:rPr>
          <w:color w:val="002060"/>
          <w:sz w:val="24"/>
          <w:szCs w:val="24"/>
        </w:rPr>
        <w:tab/>
        <w:t>Per Pettersson</w:t>
      </w:r>
      <w:r>
        <w:rPr>
          <w:color w:val="002060"/>
          <w:sz w:val="24"/>
          <w:szCs w:val="24"/>
        </w:rPr>
        <w:tab/>
        <w:t>Birgitta Lidman</w:t>
      </w:r>
      <w:r>
        <w:rPr>
          <w:color w:val="002060"/>
          <w:sz w:val="24"/>
          <w:szCs w:val="24"/>
        </w:rPr>
        <w:tab/>
      </w:r>
    </w:p>
    <w:p w:rsidR="001D751F" w:rsidRDefault="001D751F" w:rsidP="00BF43E2">
      <w:pPr>
        <w:spacing w:after="0" w:line="240" w:lineRule="auto"/>
        <w:ind w:left="-284" w:right="-284"/>
        <w:rPr>
          <w:color w:val="002060"/>
          <w:sz w:val="24"/>
          <w:szCs w:val="24"/>
        </w:rPr>
      </w:pPr>
      <w:r>
        <w:rPr>
          <w:color w:val="002060"/>
          <w:sz w:val="24"/>
          <w:szCs w:val="24"/>
        </w:rPr>
        <w:t>Ordförande</w:t>
      </w:r>
      <w:r>
        <w:rPr>
          <w:color w:val="002060"/>
          <w:sz w:val="24"/>
          <w:szCs w:val="24"/>
        </w:rPr>
        <w:tab/>
      </w:r>
      <w:r>
        <w:rPr>
          <w:color w:val="002060"/>
          <w:sz w:val="24"/>
          <w:szCs w:val="24"/>
        </w:rPr>
        <w:tab/>
        <w:t>Vice Ordförande</w:t>
      </w:r>
      <w:r>
        <w:rPr>
          <w:color w:val="002060"/>
          <w:sz w:val="24"/>
          <w:szCs w:val="24"/>
        </w:rPr>
        <w:tab/>
        <w:t>Sekreterare</w:t>
      </w:r>
      <w:r>
        <w:rPr>
          <w:color w:val="002060"/>
          <w:sz w:val="24"/>
          <w:szCs w:val="24"/>
        </w:rPr>
        <w:tab/>
      </w:r>
      <w:r>
        <w:rPr>
          <w:color w:val="002060"/>
          <w:sz w:val="24"/>
          <w:szCs w:val="24"/>
        </w:rPr>
        <w:tab/>
      </w: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p>
    <w:p w:rsidR="001D751F" w:rsidRPr="00B21E92" w:rsidRDefault="001D751F" w:rsidP="00BF43E2">
      <w:pPr>
        <w:spacing w:after="0" w:line="240" w:lineRule="auto"/>
        <w:ind w:left="-284" w:right="-284"/>
        <w:rPr>
          <w:color w:val="002060"/>
          <w:sz w:val="24"/>
          <w:szCs w:val="24"/>
        </w:rPr>
      </w:pPr>
    </w:p>
    <w:p w:rsidR="001D751F" w:rsidRPr="00FD0E93" w:rsidRDefault="001D751F" w:rsidP="00BF43E2">
      <w:pPr>
        <w:spacing w:after="0" w:line="240" w:lineRule="auto"/>
        <w:ind w:left="-284" w:right="-284"/>
        <w:rPr>
          <w:color w:val="002060"/>
          <w:sz w:val="24"/>
          <w:szCs w:val="24"/>
        </w:rPr>
      </w:pPr>
      <w:r w:rsidRPr="00FD0E93">
        <w:rPr>
          <w:color w:val="002060"/>
          <w:sz w:val="24"/>
          <w:szCs w:val="24"/>
        </w:rPr>
        <w:t>Niclas Wiklund</w:t>
      </w:r>
      <w:r w:rsidRPr="00FD0E93">
        <w:rPr>
          <w:color w:val="002060"/>
          <w:sz w:val="24"/>
          <w:szCs w:val="24"/>
        </w:rPr>
        <w:tab/>
      </w:r>
      <w:r w:rsidRPr="00FD0E93">
        <w:rPr>
          <w:color w:val="002060"/>
          <w:sz w:val="24"/>
          <w:szCs w:val="24"/>
        </w:rPr>
        <w:tab/>
        <w:t>Richard Hansson</w:t>
      </w:r>
      <w:r w:rsidRPr="00FD0E93">
        <w:rPr>
          <w:color w:val="002060"/>
          <w:sz w:val="24"/>
          <w:szCs w:val="24"/>
        </w:rPr>
        <w:tab/>
        <w:t>Peter Jacobsson</w:t>
      </w:r>
    </w:p>
    <w:p w:rsidR="001D751F" w:rsidRDefault="001D751F" w:rsidP="00BF43E2">
      <w:pPr>
        <w:spacing w:after="0" w:line="240" w:lineRule="auto"/>
        <w:ind w:left="-284" w:right="-284"/>
        <w:rPr>
          <w:color w:val="002060"/>
          <w:sz w:val="24"/>
          <w:szCs w:val="24"/>
        </w:rPr>
      </w:pPr>
      <w:r>
        <w:rPr>
          <w:color w:val="002060"/>
          <w:sz w:val="24"/>
          <w:szCs w:val="24"/>
        </w:rPr>
        <w:t>Kassör</w:t>
      </w:r>
      <w:r>
        <w:rPr>
          <w:color w:val="002060"/>
          <w:sz w:val="24"/>
          <w:szCs w:val="24"/>
        </w:rPr>
        <w:tab/>
      </w:r>
      <w:r>
        <w:rPr>
          <w:color w:val="002060"/>
          <w:sz w:val="24"/>
          <w:szCs w:val="24"/>
        </w:rPr>
        <w:tab/>
        <w:t>Ledamot</w:t>
      </w:r>
      <w:r>
        <w:rPr>
          <w:color w:val="002060"/>
          <w:sz w:val="24"/>
          <w:szCs w:val="24"/>
        </w:rPr>
        <w:tab/>
      </w:r>
      <w:r>
        <w:rPr>
          <w:color w:val="002060"/>
          <w:sz w:val="24"/>
          <w:szCs w:val="24"/>
        </w:rPr>
        <w:tab/>
        <w:t>Ledamot</w:t>
      </w: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p>
    <w:p w:rsidR="001D751F" w:rsidRDefault="001D751F" w:rsidP="00BF43E2">
      <w:pPr>
        <w:spacing w:after="0" w:line="240" w:lineRule="auto"/>
        <w:ind w:left="-284" w:right="-284"/>
        <w:rPr>
          <w:color w:val="002060"/>
          <w:sz w:val="24"/>
          <w:szCs w:val="24"/>
        </w:rPr>
      </w:pPr>
      <w:r>
        <w:rPr>
          <w:color w:val="002060"/>
          <w:sz w:val="24"/>
          <w:szCs w:val="24"/>
        </w:rPr>
        <w:t>Kjell Johansson</w:t>
      </w:r>
    </w:p>
    <w:p w:rsidR="001D751F" w:rsidRPr="00DA2A44" w:rsidRDefault="001D751F" w:rsidP="00BF43E2">
      <w:pPr>
        <w:spacing w:after="0" w:line="240" w:lineRule="auto"/>
        <w:ind w:left="-284" w:right="-284"/>
        <w:rPr>
          <w:color w:val="002060"/>
          <w:sz w:val="24"/>
          <w:szCs w:val="24"/>
        </w:rPr>
      </w:pPr>
      <w:r>
        <w:rPr>
          <w:color w:val="002060"/>
          <w:sz w:val="24"/>
          <w:szCs w:val="24"/>
        </w:rPr>
        <w:t>Ledamot</w:t>
      </w:r>
    </w:p>
    <w:p w:rsidR="001D751F" w:rsidRDefault="001D751F"/>
    <w:sectPr w:rsidR="001D751F" w:rsidSect="00794B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3E2"/>
    <w:rsid w:val="00107D1F"/>
    <w:rsid w:val="001D751F"/>
    <w:rsid w:val="00625424"/>
    <w:rsid w:val="00630207"/>
    <w:rsid w:val="00794B7B"/>
    <w:rsid w:val="008453AA"/>
    <w:rsid w:val="00AB585D"/>
    <w:rsid w:val="00B21E92"/>
    <w:rsid w:val="00BF43E2"/>
    <w:rsid w:val="00DA2A44"/>
    <w:rsid w:val="00E33F6B"/>
    <w:rsid w:val="00FB146C"/>
    <w:rsid w:val="00FD0E9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549</Words>
  <Characters>2914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 för</dc:title>
  <dc:subject/>
  <dc:creator>Birgitta</dc:creator>
  <cp:keywords/>
  <dc:description/>
  <cp:lastModifiedBy>Engsfrid</cp:lastModifiedBy>
  <cp:revision>2</cp:revision>
  <dcterms:created xsi:type="dcterms:W3CDTF">2013-03-12T13:18:00Z</dcterms:created>
  <dcterms:modified xsi:type="dcterms:W3CDTF">2013-03-12T13:18:00Z</dcterms:modified>
</cp:coreProperties>
</file>